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3D2" w:rsidRPr="00F173D2" w:rsidRDefault="00F173D2" w:rsidP="00F173D2">
      <w:pPr>
        <w:pStyle w:val="NormalnyWeb"/>
        <w:pageBreakBefore/>
        <w:spacing w:after="0" w:line="360" w:lineRule="auto"/>
        <w:ind w:firstLine="709"/>
        <w:jc w:val="center"/>
        <w:rPr>
          <w:rFonts w:asciiTheme="minorHAnsi" w:hAnsiTheme="minorHAnsi"/>
        </w:rPr>
      </w:pPr>
      <w:r w:rsidRPr="00F173D2">
        <w:rPr>
          <w:rFonts w:asciiTheme="minorHAnsi" w:hAnsiTheme="minorHAnsi"/>
          <w:b/>
          <w:bCs/>
          <w:sz w:val="28"/>
          <w:szCs w:val="28"/>
        </w:rPr>
        <w:t>23 lutego - Światowy dzień walki z depresją</w:t>
      </w:r>
    </w:p>
    <w:p w:rsidR="00F173D2" w:rsidRPr="00F173D2" w:rsidRDefault="00F173D2" w:rsidP="00F173D2">
      <w:pPr>
        <w:pStyle w:val="NormalnyWeb"/>
        <w:spacing w:before="278" w:beforeAutospacing="0" w:after="278" w:line="360" w:lineRule="auto"/>
        <w:ind w:firstLine="709"/>
        <w:jc w:val="both"/>
        <w:rPr>
          <w:rFonts w:asciiTheme="minorHAnsi" w:hAnsiTheme="minorHAnsi"/>
        </w:rPr>
      </w:pPr>
      <w:r w:rsidRPr="00F173D2">
        <w:rPr>
          <w:rFonts w:asciiTheme="minorHAnsi" w:hAnsiTheme="minorHAnsi"/>
        </w:rPr>
        <w:t>Depresja stanowi coraz większy problem zdrowotny i społeczny. Według Światowej Organizacji Zdrowia (WHO) jest czwartą z najpoważniejszych chorób, a do 2030 roku może stać się najczęściej występującą chorobą na świecie. Stanowi także jedną z głównych przyczyn samobójstw. W Polsce de</w:t>
      </w:r>
      <w:bookmarkStart w:id="0" w:name="_GoBack"/>
      <w:bookmarkEnd w:id="0"/>
      <w:r w:rsidRPr="00F173D2">
        <w:rPr>
          <w:rFonts w:asciiTheme="minorHAnsi" w:hAnsiTheme="minorHAnsi"/>
        </w:rPr>
        <w:t>presja stanowi około 3-4 procent wszystkich zaburzeń psychicznych i cierpi na nią około 1,5 mln ludzi. Niestety, określenie stanu faktycznego jest utrudnione z uwagi na fakt, że wciąż wiele osób wstydzi się przyznać, że choruje na depresję. Zupełnie niepotrzebnie. Na depresję zachorować może każdy – niezależnie od płci, wykształcenia czy wieku. Niestety dotyka coraz młodszych ludzi. Możliwych przyczyn zachorowania na depresję jest kilka, w tym uwarunkowania genetyczne, wadliwe funkcjonowanie neuroprzekaźników w mózgu czy jako skutek doświadczenia trudnych wydarzeń w życiu. Depresja to nie słabość – to choroba, którą należy leczyć. Dlatego tak istotna jest edukacja w zakresie zjawiska depresji - by pogłębiać świadomość społeczeństwa i przełamywać opór w szukaniu pomocy i wdrażaniu odpowiednich metod leczenia.</w:t>
      </w:r>
    </w:p>
    <w:p w:rsidR="00F173D2" w:rsidRPr="00F173D2" w:rsidRDefault="00F173D2" w:rsidP="00F173D2">
      <w:pPr>
        <w:pStyle w:val="NormalnyWeb"/>
        <w:spacing w:before="278" w:beforeAutospacing="0" w:after="278" w:line="360" w:lineRule="auto"/>
        <w:ind w:firstLine="709"/>
        <w:jc w:val="both"/>
        <w:rPr>
          <w:rFonts w:asciiTheme="minorHAnsi" w:hAnsiTheme="minorHAnsi"/>
        </w:rPr>
      </w:pPr>
      <w:r w:rsidRPr="00F173D2">
        <w:rPr>
          <w:rFonts w:asciiTheme="minorHAnsi" w:hAnsiTheme="minorHAnsi"/>
        </w:rPr>
        <w:t>Pierwsze objawy depresji niejednokrotnie bywają lekceważone przez osoby chore oraz niedostrzegane przez ich bliskich. Niestety, nieleczona depresja najczęściej się nasila, dlatego tak istotne jest jej wczesne rozpoznanie. Wśród objawów depresji należy wskazać:</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t>długotrwałe obniżenie nastroju,</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t>niskie poczucie własnej wartości,</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t>poczucie bezsilności, braku sensu życia,</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t>poczucie bezwartościowości lub nadmierne poczucie winy,</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t>spowolnienie lub pobudzenie psychoruchowe,</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t>pesymistyczne widzenie przyszłości,</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t>zaburzenie rytmów dobowych,</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t>utrata bądź zwiększenie apetytu,</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t>izolowanie się od otoczenia,</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t>zmęczenie,</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t>osłabienie, zmniejszona energia, a w efekcie wzmożona męczliwość,</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t>problemy z podejmowaniem decyzji,</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t>utrata zainteresowania dotychczasowymi przyjemnościami,</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lastRenderedPageBreak/>
        <w:t>niezdolność do skupienia uwagi, wytrwania przy czynnościach wymagających wysiłku intelektualnego,</w:t>
      </w:r>
    </w:p>
    <w:p w:rsidR="00F173D2" w:rsidRPr="00F173D2" w:rsidRDefault="00F173D2" w:rsidP="00F173D2">
      <w:pPr>
        <w:pStyle w:val="NormalnyWeb"/>
        <w:numPr>
          <w:ilvl w:val="0"/>
          <w:numId w:val="1"/>
        </w:numPr>
        <w:spacing w:after="0" w:line="360" w:lineRule="auto"/>
        <w:jc w:val="both"/>
        <w:rPr>
          <w:rFonts w:asciiTheme="minorHAnsi" w:hAnsiTheme="minorHAnsi"/>
        </w:rPr>
      </w:pPr>
      <w:r w:rsidRPr="00F173D2">
        <w:rPr>
          <w:rFonts w:asciiTheme="minorHAnsi" w:hAnsiTheme="minorHAnsi"/>
        </w:rPr>
        <w:t>niekiedy samookaleczenia i próby samobójcze.</w:t>
      </w:r>
    </w:p>
    <w:p w:rsidR="00F173D2" w:rsidRPr="00F173D2" w:rsidRDefault="00F173D2" w:rsidP="00F173D2">
      <w:pPr>
        <w:pStyle w:val="NormalnyWeb"/>
        <w:spacing w:before="278" w:beforeAutospacing="0" w:after="278" w:line="360" w:lineRule="auto"/>
        <w:jc w:val="both"/>
        <w:rPr>
          <w:rFonts w:asciiTheme="minorHAnsi" w:hAnsiTheme="minorHAnsi"/>
        </w:rPr>
      </w:pPr>
      <w:r w:rsidRPr="00F173D2">
        <w:rPr>
          <w:rFonts w:asciiTheme="minorHAnsi" w:hAnsiTheme="minorHAnsi"/>
        </w:rPr>
        <w:t>Objawami mogą być także dolegliwości fizyczne takie jak: bóle głowy, karku, brzucha, zaburzenia funkcjonowania ze strony układu pokarmowego. Co ważne, depresja niejednokrotnie bywa maskowana przez nadużywanie alkoholu, nikotyny czy substancji psychoaktywnych. Oczywiście wystąpienie powyższych symptomów nie zawsze oznacza depresję. Diagnozę przeprowadza lekarz psychiatra uwzględniając czas ich trwania oraz występowanie objawów współistniejących. Biorąc pod uwagę nasilenie objawów wyróżnia się trzy stopnie depresji:</w:t>
      </w:r>
    </w:p>
    <w:p w:rsidR="00F173D2" w:rsidRPr="00F173D2" w:rsidRDefault="00F173D2" w:rsidP="00F173D2">
      <w:pPr>
        <w:pStyle w:val="NormalnyWeb"/>
        <w:numPr>
          <w:ilvl w:val="0"/>
          <w:numId w:val="2"/>
        </w:numPr>
        <w:spacing w:after="0" w:line="360" w:lineRule="auto"/>
        <w:jc w:val="both"/>
        <w:rPr>
          <w:rFonts w:asciiTheme="minorHAnsi" w:hAnsiTheme="minorHAnsi"/>
        </w:rPr>
      </w:pPr>
      <w:r w:rsidRPr="00F173D2">
        <w:rPr>
          <w:rFonts w:asciiTheme="minorHAnsi" w:hAnsiTheme="minorHAnsi"/>
        </w:rPr>
        <w:t>epizod łagodny depresji</w:t>
      </w:r>
    </w:p>
    <w:p w:rsidR="00F173D2" w:rsidRPr="00F173D2" w:rsidRDefault="00F173D2" w:rsidP="00F173D2">
      <w:pPr>
        <w:pStyle w:val="NormalnyWeb"/>
        <w:numPr>
          <w:ilvl w:val="0"/>
          <w:numId w:val="2"/>
        </w:numPr>
        <w:spacing w:after="0" w:line="360" w:lineRule="auto"/>
        <w:jc w:val="both"/>
        <w:rPr>
          <w:rFonts w:asciiTheme="minorHAnsi" w:hAnsiTheme="minorHAnsi"/>
        </w:rPr>
      </w:pPr>
      <w:r w:rsidRPr="00F173D2">
        <w:rPr>
          <w:rFonts w:asciiTheme="minorHAnsi" w:hAnsiTheme="minorHAnsi"/>
        </w:rPr>
        <w:t>epizod umiarkowany depresji</w:t>
      </w:r>
    </w:p>
    <w:p w:rsidR="00F173D2" w:rsidRPr="00F173D2" w:rsidRDefault="00F173D2" w:rsidP="00F173D2">
      <w:pPr>
        <w:pStyle w:val="NormalnyWeb"/>
        <w:numPr>
          <w:ilvl w:val="0"/>
          <w:numId w:val="2"/>
        </w:numPr>
        <w:spacing w:after="0" w:line="360" w:lineRule="auto"/>
        <w:jc w:val="both"/>
        <w:rPr>
          <w:rFonts w:asciiTheme="minorHAnsi" w:hAnsiTheme="minorHAnsi"/>
        </w:rPr>
      </w:pPr>
      <w:r w:rsidRPr="00F173D2">
        <w:rPr>
          <w:rFonts w:asciiTheme="minorHAnsi" w:hAnsiTheme="minorHAnsi"/>
        </w:rPr>
        <w:t>epizod ciężki depresji</w:t>
      </w:r>
    </w:p>
    <w:p w:rsidR="00F173D2" w:rsidRPr="00F173D2" w:rsidRDefault="00F173D2" w:rsidP="00F173D2">
      <w:pPr>
        <w:pStyle w:val="NormalnyWeb"/>
        <w:spacing w:before="278" w:beforeAutospacing="0" w:after="278" w:line="360" w:lineRule="auto"/>
        <w:jc w:val="both"/>
        <w:rPr>
          <w:rFonts w:asciiTheme="minorHAnsi" w:hAnsiTheme="minorHAnsi"/>
        </w:rPr>
      </w:pPr>
      <w:r w:rsidRPr="00F173D2">
        <w:rPr>
          <w:rFonts w:asciiTheme="minorHAnsi" w:hAnsiTheme="minorHAnsi"/>
        </w:rPr>
        <w:t>Niestety, nie zawsze jesteśmy w stanie zapobiec chorobie ale wdrażając pewne działania profilaktyczne w codziennym funkcjonowaniu, możemy zminimalizować ryzyko zachorowania na depresję. Ważne jest, aby:</w:t>
      </w:r>
    </w:p>
    <w:p w:rsidR="00F173D2" w:rsidRPr="00F173D2" w:rsidRDefault="00F173D2" w:rsidP="00F173D2">
      <w:pPr>
        <w:pStyle w:val="NormalnyWeb"/>
        <w:numPr>
          <w:ilvl w:val="0"/>
          <w:numId w:val="3"/>
        </w:numPr>
        <w:spacing w:before="278" w:beforeAutospacing="0" w:after="0" w:line="360" w:lineRule="auto"/>
        <w:jc w:val="both"/>
        <w:rPr>
          <w:rFonts w:asciiTheme="minorHAnsi" w:hAnsiTheme="minorHAnsi"/>
        </w:rPr>
      </w:pPr>
      <w:r w:rsidRPr="00F173D2">
        <w:rPr>
          <w:rFonts w:asciiTheme="minorHAnsi" w:hAnsiTheme="minorHAnsi"/>
        </w:rPr>
        <w:t>wysypiać się - dorosła osoba powinna spać nieprzerwanym snem co najmniej przez 8 godzin dziennie. Niedobór snu zwiększa drażliwość i może prowadzić do pogorszenia samopoczucia i spadku nastroju,</w:t>
      </w:r>
    </w:p>
    <w:p w:rsidR="00F173D2" w:rsidRPr="00F173D2" w:rsidRDefault="00F173D2" w:rsidP="00F173D2">
      <w:pPr>
        <w:pStyle w:val="NormalnyWeb"/>
        <w:numPr>
          <w:ilvl w:val="0"/>
          <w:numId w:val="3"/>
        </w:numPr>
        <w:spacing w:after="0" w:line="360" w:lineRule="auto"/>
        <w:jc w:val="both"/>
        <w:rPr>
          <w:rFonts w:asciiTheme="minorHAnsi" w:hAnsiTheme="minorHAnsi"/>
        </w:rPr>
      </w:pPr>
      <w:r w:rsidRPr="00F173D2">
        <w:rPr>
          <w:rFonts w:asciiTheme="minorHAnsi" w:hAnsiTheme="minorHAnsi"/>
        </w:rPr>
        <w:t>odżywiać się zdrowo - zrównoważona dieta, bogata w warzywa i owoce, poprawia ogólne samopoczucie i sprawia, że czujemy się zdrowsi i pełni energii,</w:t>
      </w:r>
    </w:p>
    <w:p w:rsidR="00F173D2" w:rsidRPr="00F173D2" w:rsidRDefault="00F173D2" w:rsidP="00F173D2">
      <w:pPr>
        <w:pStyle w:val="NormalnyWeb"/>
        <w:numPr>
          <w:ilvl w:val="0"/>
          <w:numId w:val="3"/>
        </w:numPr>
        <w:spacing w:after="0" w:line="360" w:lineRule="auto"/>
        <w:jc w:val="both"/>
        <w:rPr>
          <w:rFonts w:asciiTheme="minorHAnsi" w:hAnsiTheme="minorHAnsi"/>
        </w:rPr>
      </w:pPr>
      <w:r w:rsidRPr="00F173D2">
        <w:rPr>
          <w:rFonts w:asciiTheme="minorHAnsi" w:hAnsiTheme="minorHAnsi"/>
        </w:rPr>
        <w:t>regularnie uprawiać aktywność fizyczną, która nie tylko utrzymuje nasze ciało w dobrej kondycji fizycznej, ale także jest jednym z konstruktywnych sposobów rozładowywania napięcia emocjonalnego i pomaga efektywniej radzić sobie ze stresem. Ponadto, w trakcie wysiłku fizycznego w organizmie uwalniane są endorfiny, tzw. hormony szczęścia, których niedobór koreluje ze złym samopoczuciem i zaburzeniami nastroju,</w:t>
      </w:r>
    </w:p>
    <w:p w:rsidR="00F173D2" w:rsidRPr="00F173D2" w:rsidRDefault="00F173D2" w:rsidP="00F173D2">
      <w:pPr>
        <w:pStyle w:val="NormalnyWeb"/>
        <w:numPr>
          <w:ilvl w:val="0"/>
          <w:numId w:val="3"/>
        </w:numPr>
        <w:spacing w:after="0" w:line="360" w:lineRule="auto"/>
        <w:jc w:val="both"/>
        <w:rPr>
          <w:rFonts w:asciiTheme="minorHAnsi" w:hAnsiTheme="minorHAnsi"/>
        </w:rPr>
      </w:pPr>
      <w:r w:rsidRPr="00F173D2">
        <w:rPr>
          <w:rFonts w:asciiTheme="minorHAnsi" w:hAnsiTheme="minorHAnsi"/>
        </w:rPr>
        <w:t>utrzymywać dobre relacje interpersonalne, które stanowią między innymi ogromny zasób wewnętrzny i źródło wsparcia,</w:t>
      </w:r>
    </w:p>
    <w:p w:rsidR="00F173D2" w:rsidRPr="00F173D2" w:rsidRDefault="00F173D2" w:rsidP="00F173D2">
      <w:pPr>
        <w:pStyle w:val="NormalnyWeb"/>
        <w:numPr>
          <w:ilvl w:val="0"/>
          <w:numId w:val="3"/>
        </w:numPr>
        <w:spacing w:after="0" w:line="360" w:lineRule="auto"/>
        <w:jc w:val="both"/>
        <w:rPr>
          <w:rFonts w:asciiTheme="minorHAnsi" w:hAnsiTheme="minorHAnsi"/>
        </w:rPr>
      </w:pPr>
      <w:r w:rsidRPr="00F173D2">
        <w:rPr>
          <w:rFonts w:asciiTheme="minorHAnsi" w:hAnsiTheme="minorHAnsi"/>
        </w:rPr>
        <w:lastRenderedPageBreak/>
        <w:t>utrzymywać równowagę pomiędzy życiem zawodowym i prywatnym,</w:t>
      </w:r>
    </w:p>
    <w:p w:rsidR="00F173D2" w:rsidRPr="00F173D2" w:rsidRDefault="00F173D2" w:rsidP="00F173D2">
      <w:pPr>
        <w:pStyle w:val="NormalnyWeb"/>
        <w:numPr>
          <w:ilvl w:val="0"/>
          <w:numId w:val="3"/>
        </w:numPr>
        <w:spacing w:after="0" w:line="360" w:lineRule="auto"/>
        <w:jc w:val="both"/>
        <w:rPr>
          <w:rFonts w:asciiTheme="minorHAnsi" w:hAnsiTheme="minorHAnsi"/>
        </w:rPr>
      </w:pPr>
      <w:r w:rsidRPr="00F173D2">
        <w:rPr>
          <w:rFonts w:asciiTheme="minorHAnsi" w:hAnsiTheme="minorHAnsi"/>
        </w:rPr>
        <w:t>znajdować przestrzeń na odpoczynek, zarówno fizyczny, jak i psychiczny – podejmować aktywności, które oderwą od spraw generujących stres i napięcie,</w:t>
      </w:r>
    </w:p>
    <w:p w:rsidR="00F173D2" w:rsidRPr="00F173D2" w:rsidRDefault="00F173D2" w:rsidP="00F173D2">
      <w:pPr>
        <w:pStyle w:val="NormalnyWeb"/>
        <w:numPr>
          <w:ilvl w:val="0"/>
          <w:numId w:val="3"/>
        </w:numPr>
        <w:spacing w:after="278" w:line="360" w:lineRule="auto"/>
        <w:jc w:val="both"/>
        <w:rPr>
          <w:rFonts w:asciiTheme="minorHAnsi" w:hAnsiTheme="minorHAnsi"/>
        </w:rPr>
      </w:pPr>
      <w:r w:rsidRPr="00F173D2">
        <w:rPr>
          <w:rFonts w:asciiTheme="minorHAnsi" w:hAnsiTheme="minorHAnsi"/>
        </w:rPr>
        <w:t>unikać trwania w przewlekle, silnie stresujących sytuacjach, ale także rozwijać własne, konstruktywne sposoby radzenia sobie ze stresem, który wpisany jest w nasze życie.</w:t>
      </w:r>
    </w:p>
    <w:p w:rsidR="00F173D2" w:rsidRPr="00F173D2" w:rsidRDefault="00F173D2" w:rsidP="00F173D2">
      <w:pPr>
        <w:pStyle w:val="NormalnyWeb"/>
        <w:spacing w:after="278" w:line="360" w:lineRule="auto"/>
        <w:ind w:firstLine="363"/>
        <w:jc w:val="both"/>
        <w:rPr>
          <w:rFonts w:asciiTheme="minorHAnsi" w:hAnsiTheme="minorHAnsi"/>
        </w:rPr>
      </w:pPr>
      <w:r w:rsidRPr="00F173D2">
        <w:rPr>
          <w:rFonts w:asciiTheme="minorHAnsi" w:hAnsiTheme="minorHAnsi"/>
        </w:rPr>
        <w:t>Profilaktyka i podejmowanie działań ukierunkowanych na zapobieganie są ważne, niestety czasami jednak niewystarczające, by uchronić przed zachorowaniem na depresję. Co należy zrobić, jeżeli podejrzewamy u siebie depresję? Przede wszystkim bez wahania skorzystać z pomocy. Depresja jest chorobą całkowicie uleczalną, jednak wymaga kompleksowego, specjalistycznego leczenia. W zależności od stopnia nasilenia objawów stosuje się między innymi środki farmakologiczne oraz psychoterapię. Warto zgłosić się do lekarza psychiatry, który zaleci odpowiednią formę leczenia. W przypadku łagodniejszych stanów depresyjnych wystarczające może okazać się podjęcie kontaktu z psychologiem lub psychoterapeutą.</w:t>
      </w:r>
    </w:p>
    <w:p w:rsidR="00F173D2" w:rsidRPr="00F173D2" w:rsidRDefault="00F173D2" w:rsidP="00F173D2">
      <w:pPr>
        <w:pStyle w:val="NormalnyWeb"/>
        <w:spacing w:before="278" w:beforeAutospacing="0" w:after="0" w:line="360" w:lineRule="auto"/>
        <w:jc w:val="both"/>
        <w:rPr>
          <w:rFonts w:asciiTheme="minorHAnsi" w:hAnsiTheme="minorHAnsi"/>
        </w:rPr>
      </w:pPr>
      <w:r w:rsidRPr="00F173D2">
        <w:rPr>
          <w:rFonts w:asciiTheme="minorHAnsi" w:hAnsiTheme="minorHAnsi"/>
        </w:rPr>
        <w:t>Osoby, które podejrzewają u siebie depresję i chcą skonsultować się z psychologiem, po pomoc mogą zgłosić się między innymi do:</w:t>
      </w:r>
    </w:p>
    <w:p w:rsidR="00F173D2" w:rsidRPr="00F173D2" w:rsidRDefault="00F173D2" w:rsidP="00F173D2">
      <w:pPr>
        <w:pStyle w:val="NormalnyWeb"/>
        <w:numPr>
          <w:ilvl w:val="0"/>
          <w:numId w:val="4"/>
        </w:numPr>
        <w:spacing w:before="278" w:beforeAutospacing="0" w:after="0" w:line="360" w:lineRule="auto"/>
        <w:jc w:val="both"/>
        <w:rPr>
          <w:rFonts w:asciiTheme="minorHAnsi" w:hAnsiTheme="minorHAnsi"/>
        </w:rPr>
      </w:pPr>
      <w:r w:rsidRPr="00F173D2">
        <w:rPr>
          <w:rFonts w:asciiTheme="minorHAnsi" w:hAnsiTheme="minorHAnsi"/>
        </w:rPr>
        <w:t>Ośrodka Interwencji Kryzysowej</w:t>
      </w:r>
    </w:p>
    <w:p w:rsidR="00F173D2" w:rsidRPr="00F173D2" w:rsidRDefault="00F173D2" w:rsidP="00F173D2">
      <w:pPr>
        <w:pStyle w:val="NormalnyWeb"/>
        <w:numPr>
          <w:ilvl w:val="0"/>
          <w:numId w:val="4"/>
        </w:numPr>
        <w:spacing w:before="278" w:beforeAutospacing="0" w:after="0" w:line="360" w:lineRule="auto"/>
        <w:jc w:val="both"/>
        <w:rPr>
          <w:rFonts w:asciiTheme="minorHAnsi" w:hAnsiTheme="minorHAnsi"/>
        </w:rPr>
      </w:pPr>
      <w:r w:rsidRPr="00F173D2">
        <w:rPr>
          <w:rFonts w:asciiTheme="minorHAnsi" w:hAnsiTheme="minorHAnsi"/>
        </w:rPr>
        <w:t>Poradni Zdrowia Psychicznego</w:t>
      </w:r>
    </w:p>
    <w:p w:rsidR="00F173D2" w:rsidRPr="00F173D2" w:rsidRDefault="00F173D2" w:rsidP="00F173D2">
      <w:pPr>
        <w:pStyle w:val="NormalnyWeb"/>
        <w:numPr>
          <w:ilvl w:val="0"/>
          <w:numId w:val="4"/>
        </w:numPr>
        <w:spacing w:before="278" w:beforeAutospacing="0" w:after="0" w:line="360" w:lineRule="auto"/>
        <w:jc w:val="both"/>
        <w:rPr>
          <w:rFonts w:asciiTheme="minorHAnsi" w:hAnsiTheme="minorHAnsi"/>
        </w:rPr>
      </w:pPr>
      <w:r w:rsidRPr="00F173D2">
        <w:rPr>
          <w:rFonts w:asciiTheme="minorHAnsi" w:hAnsiTheme="minorHAnsi"/>
        </w:rPr>
        <w:t>Antydepresyjnego Telefonu Zaufania (22) 484 88 01</w:t>
      </w:r>
    </w:p>
    <w:p w:rsidR="00F173D2" w:rsidRPr="00F173D2" w:rsidRDefault="00F173D2" w:rsidP="00F173D2">
      <w:pPr>
        <w:pStyle w:val="NormalnyWeb"/>
        <w:spacing w:after="240"/>
        <w:rPr>
          <w:rFonts w:asciiTheme="minorHAnsi" w:hAnsiTheme="minorHAnsi"/>
        </w:rPr>
      </w:pPr>
      <w:r w:rsidRPr="00F173D2">
        <w:rPr>
          <w:rFonts w:asciiTheme="minorHAnsi" w:hAnsiTheme="minorHAnsi"/>
        </w:rPr>
        <w:br/>
      </w:r>
    </w:p>
    <w:p w:rsidR="00F173D2" w:rsidRPr="00F173D2" w:rsidRDefault="00F173D2" w:rsidP="00F173D2">
      <w:pPr>
        <w:pStyle w:val="NormalnyWeb"/>
        <w:spacing w:before="0" w:beforeAutospacing="0" w:after="0" w:line="240" w:lineRule="auto"/>
        <w:jc w:val="right"/>
        <w:rPr>
          <w:rFonts w:asciiTheme="minorHAnsi" w:hAnsiTheme="minorHAnsi"/>
        </w:rPr>
      </w:pPr>
      <w:r w:rsidRPr="00F173D2">
        <w:rPr>
          <w:rFonts w:asciiTheme="minorHAnsi" w:hAnsiTheme="minorHAnsi"/>
          <w:i/>
          <w:iCs/>
          <w:sz w:val="20"/>
          <w:szCs w:val="20"/>
        </w:rPr>
        <w:t>Joanna Lipian – Świrska</w:t>
      </w:r>
    </w:p>
    <w:p w:rsidR="00F173D2" w:rsidRPr="00F173D2" w:rsidRDefault="00F173D2" w:rsidP="00F173D2">
      <w:pPr>
        <w:pStyle w:val="NormalnyWeb"/>
        <w:spacing w:before="0" w:beforeAutospacing="0" w:after="0" w:line="240" w:lineRule="auto"/>
        <w:jc w:val="right"/>
        <w:rPr>
          <w:rFonts w:asciiTheme="minorHAnsi" w:hAnsiTheme="minorHAnsi"/>
        </w:rPr>
      </w:pPr>
      <w:r w:rsidRPr="00F173D2">
        <w:rPr>
          <w:rFonts w:asciiTheme="minorHAnsi" w:hAnsiTheme="minorHAnsi"/>
          <w:i/>
          <w:iCs/>
          <w:sz w:val="20"/>
          <w:szCs w:val="20"/>
        </w:rPr>
        <w:t xml:space="preserve">Psycholog </w:t>
      </w:r>
    </w:p>
    <w:p w:rsidR="00F173D2" w:rsidRPr="00F173D2" w:rsidRDefault="00F173D2" w:rsidP="00F173D2">
      <w:pPr>
        <w:pStyle w:val="NormalnyWeb"/>
        <w:spacing w:before="0" w:beforeAutospacing="0" w:after="0" w:line="240" w:lineRule="auto"/>
        <w:jc w:val="right"/>
        <w:rPr>
          <w:rFonts w:asciiTheme="minorHAnsi" w:hAnsiTheme="minorHAnsi"/>
        </w:rPr>
      </w:pPr>
      <w:r w:rsidRPr="00F173D2">
        <w:rPr>
          <w:rFonts w:asciiTheme="minorHAnsi" w:hAnsiTheme="minorHAnsi"/>
          <w:i/>
          <w:iCs/>
          <w:sz w:val="20"/>
          <w:szCs w:val="20"/>
        </w:rPr>
        <w:t>Ośrodek Interwencji Kryzysowej w Tomaszowie Lubelskim</w:t>
      </w:r>
    </w:p>
    <w:p w:rsidR="009D3387" w:rsidRPr="00F173D2" w:rsidRDefault="009D3387" w:rsidP="00F173D2">
      <w:pPr>
        <w:spacing w:after="0"/>
      </w:pPr>
    </w:p>
    <w:sectPr w:rsidR="009D3387" w:rsidRPr="00F173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3D2" w:rsidRDefault="00F173D2" w:rsidP="00F173D2">
      <w:pPr>
        <w:spacing w:after="0" w:line="240" w:lineRule="auto"/>
      </w:pPr>
      <w:r>
        <w:separator/>
      </w:r>
    </w:p>
  </w:endnote>
  <w:endnote w:type="continuationSeparator" w:id="0">
    <w:p w:rsidR="00F173D2" w:rsidRDefault="00F173D2" w:rsidP="00F1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256556"/>
      <w:docPartObj>
        <w:docPartGallery w:val="Page Numbers (Bottom of Page)"/>
        <w:docPartUnique/>
      </w:docPartObj>
    </w:sdtPr>
    <w:sdtContent>
      <w:p w:rsidR="00F173D2" w:rsidRDefault="00F173D2">
        <w:pPr>
          <w:pStyle w:val="Stopka"/>
          <w:jc w:val="right"/>
        </w:pPr>
        <w:r>
          <w:fldChar w:fldCharType="begin"/>
        </w:r>
        <w:r>
          <w:instrText>PAGE   \* MERGEFORMAT</w:instrText>
        </w:r>
        <w:r>
          <w:fldChar w:fldCharType="separate"/>
        </w:r>
        <w:r>
          <w:rPr>
            <w:noProof/>
          </w:rPr>
          <w:t>2</w:t>
        </w:r>
        <w:r>
          <w:fldChar w:fldCharType="end"/>
        </w:r>
      </w:p>
    </w:sdtContent>
  </w:sdt>
  <w:p w:rsidR="00F173D2" w:rsidRDefault="00F173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3D2" w:rsidRDefault="00F173D2" w:rsidP="00F173D2">
      <w:pPr>
        <w:spacing w:after="0" w:line="240" w:lineRule="auto"/>
      </w:pPr>
      <w:r>
        <w:separator/>
      </w:r>
    </w:p>
  </w:footnote>
  <w:footnote w:type="continuationSeparator" w:id="0">
    <w:p w:rsidR="00F173D2" w:rsidRDefault="00F173D2" w:rsidP="00F173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40970"/>
    <w:multiLevelType w:val="multilevel"/>
    <w:tmpl w:val="85C8E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D667AA"/>
    <w:multiLevelType w:val="multilevel"/>
    <w:tmpl w:val="87C2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A63F2"/>
    <w:multiLevelType w:val="multilevel"/>
    <w:tmpl w:val="EA5C5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091446"/>
    <w:multiLevelType w:val="multilevel"/>
    <w:tmpl w:val="F0AA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startOverride w:val="1"/>
    </w:lvlOverride>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D2"/>
    <w:rsid w:val="009D3387"/>
    <w:rsid w:val="00F173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173D2"/>
    <w:pPr>
      <w:spacing w:before="100" w:beforeAutospacing="1" w:after="142"/>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173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73D2"/>
  </w:style>
  <w:style w:type="paragraph" w:styleId="Stopka">
    <w:name w:val="footer"/>
    <w:basedOn w:val="Normalny"/>
    <w:link w:val="StopkaZnak"/>
    <w:uiPriority w:val="99"/>
    <w:unhideWhenUsed/>
    <w:rsid w:val="00F173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73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173D2"/>
    <w:pPr>
      <w:spacing w:before="100" w:beforeAutospacing="1" w:after="142"/>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173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73D2"/>
  </w:style>
  <w:style w:type="paragraph" w:styleId="Stopka">
    <w:name w:val="footer"/>
    <w:basedOn w:val="Normalny"/>
    <w:link w:val="StopkaZnak"/>
    <w:uiPriority w:val="99"/>
    <w:unhideWhenUsed/>
    <w:rsid w:val="00F173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08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732</Words>
  <Characters>4392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2024-02-22T13:34:00Z</dcterms:created>
  <dcterms:modified xsi:type="dcterms:W3CDTF">2024-02-22T13:36:00Z</dcterms:modified>
</cp:coreProperties>
</file>